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D142364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EC21F4">
        <w:rPr>
          <w:b/>
          <w:bCs/>
        </w:rPr>
        <w:t>Спонсорство</w:t>
      </w:r>
      <w:r w:rsidR="00F92F40">
        <w:rPr>
          <w:b/>
          <w:bCs/>
        </w:rPr>
        <w:t xml:space="preserve"> в спорте</w:t>
      </w:r>
      <w:r w:rsidRPr="008366C8">
        <w:rPr>
          <w:b/>
          <w:bCs/>
        </w:rPr>
        <w:t>»</w:t>
      </w:r>
    </w:p>
    <w:p w14:paraId="59808220" w14:textId="064CB19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2293891F" w14:textId="77777777" w:rsidR="00EC21F4" w:rsidRDefault="00EC21F4" w:rsidP="00F92F40">
      <w:pPr>
        <w:jc w:val="both"/>
        <w:rPr>
          <w:color w:val="000000" w:themeColor="text1"/>
          <w:sz w:val="20"/>
          <w:szCs w:val="20"/>
        </w:rPr>
      </w:pPr>
    </w:p>
    <w:p w14:paraId="02E4EE8F" w14:textId="4AE060BE" w:rsidR="00F92F40" w:rsidRDefault="00F92F40" w:rsidP="00F92F40">
      <w:pPr>
        <w:jc w:val="both"/>
        <w:rPr>
          <w:color w:val="000000"/>
          <w:sz w:val="20"/>
          <w:szCs w:val="20"/>
        </w:rPr>
      </w:pPr>
      <w:r w:rsidRPr="00F92F40">
        <w:rPr>
          <w:color w:val="000000"/>
          <w:sz w:val="20"/>
          <w:szCs w:val="20"/>
        </w:rPr>
        <w:t>ПСК</w:t>
      </w:r>
      <w:r w:rsidR="00EC21F4">
        <w:rPr>
          <w:color w:val="000000"/>
          <w:sz w:val="20"/>
          <w:szCs w:val="20"/>
        </w:rPr>
        <w:t>-</w:t>
      </w:r>
      <w:r w:rsidRPr="00F92F40">
        <w:rPr>
          <w:color w:val="000000"/>
          <w:sz w:val="20"/>
          <w:szCs w:val="20"/>
        </w:rPr>
        <w:t>4.5 Способен руководить приносящей доход деятельностью при осуществлении комплексной деятельности в области физической культуры и спорта</w:t>
      </w:r>
      <w:r w:rsidR="00BE0E27">
        <w:rPr>
          <w:color w:val="000000"/>
          <w:sz w:val="20"/>
          <w:szCs w:val="20"/>
        </w:rPr>
        <w:t>.</w:t>
      </w:r>
    </w:p>
    <w:p w14:paraId="751B1098" w14:textId="77DD380B" w:rsidR="00EC21F4" w:rsidRPr="00EC21F4" w:rsidRDefault="00EC21F4" w:rsidP="00EC21F4">
      <w:pPr>
        <w:jc w:val="both"/>
        <w:rPr>
          <w:color w:val="000000" w:themeColor="text1"/>
          <w:sz w:val="20"/>
          <w:szCs w:val="20"/>
        </w:rPr>
      </w:pPr>
      <w:r w:rsidRPr="00F92F40">
        <w:rPr>
          <w:color w:val="000000"/>
          <w:sz w:val="20"/>
          <w:szCs w:val="20"/>
        </w:rPr>
        <w:t>ПСК</w:t>
      </w:r>
      <w:r>
        <w:rPr>
          <w:color w:val="000000"/>
          <w:sz w:val="20"/>
          <w:szCs w:val="20"/>
        </w:rPr>
        <w:t>-</w:t>
      </w:r>
      <w:r w:rsidRPr="00F92F40">
        <w:rPr>
          <w:color w:val="000000"/>
          <w:sz w:val="20"/>
          <w:szCs w:val="20"/>
        </w:rPr>
        <w:t>4.</w:t>
      </w:r>
      <w:r>
        <w:rPr>
          <w:color w:val="000000"/>
          <w:sz w:val="20"/>
          <w:szCs w:val="20"/>
        </w:rPr>
        <w:t>7</w:t>
      </w:r>
      <w:r w:rsidRPr="00F92F40">
        <w:rPr>
          <w:color w:val="000000"/>
          <w:sz w:val="20"/>
          <w:szCs w:val="20"/>
        </w:rPr>
        <w:t xml:space="preserve"> </w:t>
      </w:r>
      <w:r w:rsidRPr="00EC21F4">
        <w:rPr>
          <w:color w:val="000000" w:themeColor="text1"/>
          <w:sz w:val="20"/>
          <w:szCs w:val="20"/>
        </w:rPr>
        <w:t>Способен обеспечивать координацию работ федераций по видам спорта и организаций физической культуры и спорта по подготовке спортсменов высокого класса и их участию в официальных всероссийских и международных спортивных соревнованиях в составе спортивных сборных команд</w:t>
      </w:r>
      <w:r w:rsidR="00BE0E27">
        <w:rPr>
          <w:color w:val="000000" w:themeColor="text1"/>
          <w:sz w:val="20"/>
          <w:szCs w:val="20"/>
        </w:rPr>
        <w:t>.</w:t>
      </w:r>
    </w:p>
    <w:p w14:paraId="057ADDB8" w14:textId="77777777" w:rsidR="00EC21F4" w:rsidRPr="00F92F40" w:rsidRDefault="00EC21F4" w:rsidP="00F92F40">
      <w:pPr>
        <w:jc w:val="both"/>
        <w:rPr>
          <w:color w:val="000000"/>
          <w:sz w:val="20"/>
          <w:szCs w:val="20"/>
        </w:rPr>
      </w:pPr>
    </w:p>
    <w:p w14:paraId="7035C57C" w14:textId="7F14158B" w:rsidR="006012F9" w:rsidRDefault="006012F9" w:rsidP="00F92F40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A20AAF" w:rsidRPr="00035015" w14:paraId="2E46C0DA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A20AAF" w:rsidRPr="00035015" w:rsidRDefault="00A20AAF" w:rsidP="00A10D0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5015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A20AAF" w:rsidRPr="00035015" w:rsidRDefault="00A20AAF" w:rsidP="00A10D0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5015">
              <w:rPr>
                <w:b/>
                <w:color w:val="000000" w:themeColor="text1"/>
                <w:sz w:val="20"/>
                <w:szCs w:val="20"/>
              </w:rPr>
              <w:t>Содержа</w:t>
            </w:r>
            <w:bookmarkStart w:id="0" w:name="_GoBack"/>
            <w:bookmarkEnd w:id="0"/>
            <w:r w:rsidRPr="00035015">
              <w:rPr>
                <w:b/>
                <w:color w:val="000000" w:themeColor="text1"/>
                <w:sz w:val="20"/>
                <w:szCs w:val="20"/>
              </w:rPr>
              <w:t>ние вопроса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A20AAF" w:rsidRPr="00035015" w:rsidRDefault="00A20AAF" w:rsidP="00A10D0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5015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A20AAF" w:rsidRPr="00035015" w:rsidRDefault="00A20AAF" w:rsidP="00A10D05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35015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A20AAF" w:rsidRPr="00035015" w14:paraId="3BDCF1C9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F1600" w14:textId="77777777" w:rsidR="00A20AAF" w:rsidRPr="00035015" w:rsidRDefault="00A20AAF" w:rsidP="00035015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1F198" w14:textId="00B5B12B" w:rsidR="00A20AAF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/>
                <w:sz w:val="20"/>
                <w:szCs w:val="20"/>
              </w:rPr>
            </w:pPr>
            <w:r w:rsidRPr="00035015">
              <w:rPr>
                <w:rStyle w:val="a8"/>
                <w:b w:val="0"/>
                <w:color w:val="000000"/>
                <w:sz w:val="20"/>
                <w:szCs w:val="20"/>
              </w:rPr>
              <w:t>Что относится к спортивному спонсорству?</w:t>
            </w:r>
          </w:p>
          <w:p w14:paraId="555A6462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409E0513" w14:textId="6260B81B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анализ аудитории спортивного события </w:t>
            </w:r>
          </w:p>
          <w:p w14:paraId="0935795E" w14:textId="4AD82DC5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проведение рекламных акций</w:t>
            </w:r>
          </w:p>
          <w:p w14:paraId="637DC3A4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организация тренировок</w:t>
            </w:r>
          </w:p>
          <w:p w14:paraId="232BD585" w14:textId="7F190F2B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медицинское обеспечение спорта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CED13" w14:textId="3E4F2157" w:rsidR="00A20AAF" w:rsidRPr="00035015" w:rsidRDefault="00A20AAF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2F40">
              <w:rPr>
                <w:color w:val="000000"/>
                <w:sz w:val="20"/>
                <w:szCs w:val="20"/>
              </w:rPr>
              <w:t>ПСК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92F4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B483" w14:textId="7CBED726" w:rsidR="00A20AAF" w:rsidRPr="00035015" w:rsidRDefault="00A20AAF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035015" w14:paraId="0E74D3DC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970C2" w14:textId="77777777" w:rsidR="00A20AAF" w:rsidRPr="00035015" w:rsidRDefault="00A20AAF" w:rsidP="00035015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E6C7B" w14:textId="156A01AA" w:rsidR="00A20AAF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/>
                <w:sz w:val="20"/>
                <w:szCs w:val="20"/>
              </w:rPr>
            </w:pPr>
            <w:r w:rsidRPr="00035015">
              <w:rPr>
                <w:rStyle w:val="a8"/>
                <w:b w:val="0"/>
                <w:color w:val="000000"/>
                <w:sz w:val="20"/>
                <w:szCs w:val="20"/>
              </w:rPr>
              <w:t>Спортивное спонсорство востребовано в наименьшей степени в …</w:t>
            </w:r>
          </w:p>
          <w:p w14:paraId="1ECE89C9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1104A39F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профессиональных спортивных клубах</w:t>
            </w:r>
          </w:p>
          <w:p w14:paraId="7A05C4D4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фитнес-клубах </w:t>
            </w:r>
          </w:p>
          <w:p w14:paraId="4A5CF073" w14:textId="7488B23E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муниципальных органах управления спортом</w:t>
            </w:r>
          </w:p>
          <w:p w14:paraId="4D978490" w14:textId="744951CE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спортивных федерациях</w:t>
            </w:r>
            <w:r w:rsidRPr="00035015">
              <w:rPr>
                <w:rStyle w:val="a8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3F621" w14:textId="24FA0F04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2F40">
              <w:rPr>
                <w:color w:val="000000"/>
                <w:sz w:val="20"/>
                <w:szCs w:val="20"/>
              </w:rPr>
              <w:t>ПСК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92F4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640E7" w14:textId="281EE099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035015" w14:paraId="23B2332B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C3CB9" w14:textId="77777777" w:rsidR="00A20AAF" w:rsidRPr="00035015" w:rsidRDefault="00A20AAF" w:rsidP="00035015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6513B" w14:textId="7B2EC78F" w:rsidR="00A20AAF" w:rsidRDefault="00A20AAF" w:rsidP="00035015">
            <w:pPr>
              <w:rPr>
                <w:sz w:val="20"/>
                <w:szCs w:val="20"/>
              </w:rPr>
            </w:pPr>
            <w:r w:rsidRPr="00035015">
              <w:rPr>
                <w:sz w:val="20"/>
                <w:szCs w:val="20"/>
              </w:rPr>
              <w:t xml:space="preserve">Что относится к продуктам, создаваемым в спортивном спонсорстве? </w:t>
            </w:r>
          </w:p>
          <w:p w14:paraId="4CAAAC6A" w14:textId="77777777" w:rsidR="00A20AAF" w:rsidRPr="00035015" w:rsidRDefault="00A20AAF" w:rsidP="00035015">
            <w:pPr>
              <w:rPr>
                <w:rStyle w:val="a8"/>
                <w:b w:val="0"/>
                <w:color w:val="000000"/>
                <w:sz w:val="20"/>
                <w:szCs w:val="20"/>
              </w:rPr>
            </w:pPr>
          </w:p>
          <w:p w14:paraId="6A7727A3" w14:textId="544BCE1B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спонсорские предложения </w:t>
            </w:r>
          </w:p>
          <w:p w14:paraId="783884EF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спортивные сооружения</w:t>
            </w:r>
          </w:p>
          <w:p w14:paraId="2B50B42B" w14:textId="2DCAB343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партнерские предложения </w:t>
            </w:r>
          </w:p>
          <w:p w14:paraId="521CAC76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спортивная информация</w:t>
            </w:r>
          </w:p>
          <w:p w14:paraId="0ED23457" w14:textId="7A6FCAF9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спортивная реклама 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9439E" w14:textId="46B45F8C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2F40">
              <w:rPr>
                <w:color w:val="000000"/>
                <w:sz w:val="20"/>
                <w:szCs w:val="20"/>
              </w:rPr>
              <w:t>ПСК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92F4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3E343" w14:textId="10C269D6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035015" w14:paraId="5BDF902A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9864E" w14:textId="77777777" w:rsidR="00A20AAF" w:rsidRPr="00035015" w:rsidRDefault="00A20AAF" w:rsidP="00035015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B6AF9" w14:textId="65117402" w:rsidR="00A20AAF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/>
                <w:sz w:val="20"/>
                <w:szCs w:val="20"/>
              </w:rPr>
            </w:pPr>
            <w:r w:rsidRPr="00035015">
              <w:rPr>
                <w:rStyle w:val="a8"/>
                <w:b w:val="0"/>
                <w:color w:val="000000"/>
                <w:sz w:val="20"/>
                <w:szCs w:val="20"/>
              </w:rPr>
              <w:t>Цели спортивного спонсорства обычно формулируются с использованием контентных (качественных), количественных и временных характеристик – например, примерную спонсорскую цель спортивной лиги можно сформулировать так: «…»</w:t>
            </w:r>
          </w:p>
          <w:p w14:paraId="699C6B62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0453A9E7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значительно увеличить прибыль от обслуживания болельщиков в течение трех месяцев</w:t>
            </w:r>
          </w:p>
          <w:p w14:paraId="18A9B56C" w14:textId="5896B7D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увеличить количество спонсоров лиги с 6 до 8 в течение года </w:t>
            </w:r>
          </w:p>
          <w:p w14:paraId="41A1B40B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повысить число болельщиков спортивной лиги</w:t>
            </w:r>
          </w:p>
          <w:p w14:paraId="7BD23ED7" w14:textId="4E5BA0F0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верно все перечисленное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9B18C" w14:textId="1903D915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2F40">
              <w:rPr>
                <w:color w:val="000000"/>
                <w:sz w:val="20"/>
                <w:szCs w:val="20"/>
              </w:rPr>
              <w:t>ПСК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92F4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D3E66" w14:textId="06985C53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20AAF" w:rsidRPr="00035015" w14:paraId="67BBF3F5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43811" w14:textId="77777777" w:rsidR="00A20AAF" w:rsidRPr="00035015" w:rsidRDefault="00A20AAF" w:rsidP="00035015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D8A8F" w14:textId="1E1A8BF6" w:rsidR="00A20AAF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/>
                <w:sz w:val="20"/>
                <w:szCs w:val="20"/>
              </w:rPr>
            </w:pPr>
            <w:r w:rsidRPr="00035015">
              <w:rPr>
                <w:rStyle w:val="a8"/>
                <w:b w:val="0"/>
                <w:color w:val="000000"/>
                <w:sz w:val="20"/>
                <w:szCs w:val="20"/>
              </w:rPr>
              <w:t>В качестве спонсоров в спорте чаще всего выступают …</w:t>
            </w:r>
          </w:p>
          <w:p w14:paraId="7B780B7E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168936FD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бренды алкогольных напитков</w:t>
            </w:r>
          </w:p>
          <w:p w14:paraId="290F53BD" w14:textId="25196B4B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производители продуктов массового потребления</w:t>
            </w:r>
          </w:p>
          <w:p w14:paraId="4C0C4C9B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поставщики услуг</w:t>
            </w:r>
          </w:p>
          <w:p w14:paraId="54A7D996" w14:textId="50598E6F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спортивные организации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8C9A7" w14:textId="1B1B4E41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2F40">
              <w:rPr>
                <w:color w:val="000000"/>
                <w:sz w:val="20"/>
                <w:szCs w:val="20"/>
              </w:rPr>
              <w:t>ПСК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92F4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2CC631" w14:textId="0195E4C4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035015" w14:paraId="6ECF466B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7BE0E" w14:textId="77777777" w:rsidR="00A20AAF" w:rsidRPr="00035015" w:rsidRDefault="00A20AAF" w:rsidP="00035015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44A6F3" w14:textId="5B35D32B" w:rsidR="00A20AAF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/>
                <w:sz w:val="20"/>
                <w:szCs w:val="20"/>
              </w:rPr>
            </w:pPr>
            <w:r w:rsidRPr="00035015">
              <w:rPr>
                <w:rStyle w:val="a8"/>
                <w:b w:val="0"/>
                <w:color w:val="000000"/>
                <w:sz w:val="20"/>
                <w:szCs w:val="20"/>
              </w:rPr>
              <w:t>Установите соответствие между спортивными организациями и их главными рыночными продуктами:</w:t>
            </w:r>
          </w:p>
          <w:p w14:paraId="3AF2F7EE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33F29A38" w14:textId="77777777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A. спортивная федерация </w:t>
            </w:r>
          </w:p>
          <w:p w14:paraId="634EF6B4" w14:textId="77777777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B. фитнес-клуб </w:t>
            </w:r>
          </w:p>
          <w:p w14:paraId="31FDA4C7" w14:textId="77777777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C. профессиональная лига </w:t>
            </w:r>
          </w:p>
          <w:p w14:paraId="2AFE44ED" w14:textId="77777777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D. спортивное сооружение </w:t>
            </w:r>
            <w:r w:rsidRPr="00035015">
              <w:rPr>
                <w:color w:val="000000"/>
                <w:sz w:val="20"/>
                <w:szCs w:val="20"/>
              </w:rPr>
              <w:softHyphen/>
            </w:r>
          </w:p>
          <w:p w14:paraId="5B90E216" w14:textId="77777777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 xml:space="preserve">E. профессиональный футбольный клуб </w:t>
            </w:r>
          </w:p>
          <w:p w14:paraId="14709092" w14:textId="77777777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  <w:p w14:paraId="5076A959" w14:textId="17A79E4C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- домашний матч</w:t>
            </w:r>
          </w:p>
          <w:p w14:paraId="554AB629" w14:textId="77777777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- оздоровительная услуга</w:t>
            </w:r>
          </w:p>
          <w:p w14:paraId="0CD7FE7D" w14:textId="511E6F7B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- профессиональный турнир</w:t>
            </w:r>
          </w:p>
          <w:p w14:paraId="3CB66E31" w14:textId="5A3CB264" w:rsidR="00A20AAF" w:rsidRDefault="00A20AAF" w:rsidP="00035015">
            <w:pPr>
              <w:pStyle w:val="a3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- аренда</w:t>
            </w:r>
          </w:p>
          <w:p w14:paraId="3F62CBE5" w14:textId="3D66E50A" w:rsidR="00A20AAF" w:rsidRPr="00035015" w:rsidRDefault="00A20AAF" w:rsidP="00035015">
            <w:pPr>
              <w:pStyle w:val="a3"/>
              <w:spacing w:before="0" w:beforeAutospacing="0" w:after="0" w:afterAutospacing="0"/>
              <w:rPr>
                <w:rStyle w:val="a8"/>
                <w:b w:val="0"/>
                <w:bCs w:val="0"/>
                <w:color w:val="000000"/>
                <w:sz w:val="20"/>
                <w:szCs w:val="20"/>
              </w:rPr>
            </w:pPr>
            <w:r w:rsidRPr="00035015">
              <w:rPr>
                <w:color w:val="000000"/>
                <w:sz w:val="20"/>
                <w:szCs w:val="20"/>
              </w:rPr>
              <w:t>- чемпионат страны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55FAB" w14:textId="4881F800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2F40">
              <w:rPr>
                <w:color w:val="000000"/>
                <w:sz w:val="20"/>
                <w:szCs w:val="20"/>
              </w:rPr>
              <w:t>ПСК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92F40">
              <w:rPr>
                <w:color w:val="000000"/>
                <w:sz w:val="20"/>
                <w:szCs w:val="20"/>
              </w:rPr>
              <w:t>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F65D" w14:textId="0AAFDA39" w:rsidR="00A20AAF" w:rsidRPr="00035015" w:rsidRDefault="00A20AAF" w:rsidP="0003501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20AAF" w:rsidRPr="00867906" w14:paraId="433C1E00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5BD627" w14:textId="77777777" w:rsidR="00A20AAF" w:rsidRPr="00867906" w:rsidRDefault="00A20AAF" w:rsidP="00A92DF0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5ED417" w14:textId="0F82C829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Верно ли утверждение: «</w:t>
            </w:r>
            <w:r w:rsidRPr="00867906">
              <w:rPr>
                <w:bCs/>
                <w:color w:val="000000" w:themeColor="text1"/>
                <w:sz w:val="20"/>
                <w:szCs w:val="20"/>
              </w:rPr>
              <w:t>Спонсор</w:t>
            </w: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 — лицо, </w:t>
            </w:r>
            <w:r w:rsidRPr="00867906">
              <w:rPr>
                <w:color w:val="000000" w:themeColor="text1"/>
                <w:sz w:val="20"/>
                <w:szCs w:val="20"/>
              </w:rPr>
              <w:t>оказывающее благотворительную деятельность.</w:t>
            </w:r>
            <w:r>
              <w:rPr>
                <w:color w:val="000000" w:themeColor="text1"/>
                <w:sz w:val="20"/>
                <w:szCs w:val="20"/>
              </w:rPr>
              <w:t>»?</w:t>
            </w:r>
          </w:p>
          <w:p w14:paraId="3FFB4448" w14:textId="5E727404" w:rsidR="00A20AAF" w:rsidRDefault="00A20AAF" w:rsidP="00867906">
            <w:pPr>
              <w:rPr>
                <w:color w:val="000000" w:themeColor="text1"/>
                <w:sz w:val="20"/>
                <w:szCs w:val="20"/>
              </w:rPr>
            </w:pPr>
          </w:p>
          <w:p w14:paraId="67D9B6FC" w14:textId="4DDAA6DD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62338309" w14:textId="5F53761B" w:rsidR="00A20AAF" w:rsidRPr="00867906" w:rsidRDefault="00A20AAF" w:rsidP="00867906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08AC" w14:textId="1F81EA1E" w:rsidR="00A20AAF" w:rsidRPr="00867906" w:rsidRDefault="00A20AAF" w:rsidP="00A92DF0">
            <w:pPr>
              <w:jc w:val="center"/>
              <w:rPr>
                <w:color w:val="000000"/>
                <w:sz w:val="20"/>
                <w:szCs w:val="20"/>
              </w:rPr>
            </w:pPr>
            <w:r w:rsidRPr="00867906">
              <w:rPr>
                <w:color w:val="000000"/>
                <w:sz w:val="20"/>
                <w:szCs w:val="20"/>
              </w:rPr>
              <w:t>ПСК-4.5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D8F38" w14:textId="0FE6388D" w:rsidR="00A20AAF" w:rsidRPr="00867906" w:rsidRDefault="00A20AAF" w:rsidP="00A92D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867906" w14:paraId="133B10B9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12E80" w14:textId="77777777" w:rsidR="00A20AAF" w:rsidRPr="00867906" w:rsidRDefault="00A20AAF" w:rsidP="00A92DF0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63EA1" w14:textId="77777777" w:rsidR="00A20AAF" w:rsidRPr="00867906" w:rsidRDefault="00A20AAF" w:rsidP="00867906">
            <w:pPr>
              <w:rPr>
                <w:sz w:val="20"/>
                <w:szCs w:val="20"/>
              </w:rPr>
            </w:pPr>
            <w:r w:rsidRPr="00867906">
              <w:rPr>
                <w:sz w:val="20"/>
                <w:szCs w:val="20"/>
              </w:rPr>
              <w:t>Что такое спортивное спонсорство?</w:t>
            </w:r>
          </w:p>
          <w:p w14:paraId="07AD48E2" w14:textId="77777777" w:rsidR="00A20AAF" w:rsidRPr="00867906" w:rsidRDefault="00A20AAF" w:rsidP="00867906">
            <w:pPr>
              <w:rPr>
                <w:sz w:val="20"/>
                <w:szCs w:val="20"/>
              </w:rPr>
            </w:pPr>
          </w:p>
          <w:p w14:paraId="1DD1C7E4" w14:textId="77777777" w:rsidR="00A20AAF" w:rsidRPr="00867906" w:rsidRDefault="00A20AAF" w:rsidP="00867906">
            <w:pPr>
              <w:rPr>
                <w:sz w:val="20"/>
                <w:szCs w:val="20"/>
              </w:rPr>
            </w:pPr>
            <w:r w:rsidRPr="00867906">
              <w:rPr>
                <w:sz w:val="20"/>
                <w:szCs w:val="20"/>
              </w:rPr>
              <w:t>Правила организации спортивных соревнований</w:t>
            </w:r>
          </w:p>
          <w:p w14:paraId="13EE4A1E" w14:textId="7EFA6A68" w:rsidR="00A20AAF" w:rsidRPr="00867906" w:rsidRDefault="00A20AAF" w:rsidP="00867906">
            <w:pPr>
              <w:rPr>
                <w:sz w:val="20"/>
                <w:szCs w:val="20"/>
              </w:rPr>
            </w:pPr>
            <w:r w:rsidRPr="00867906">
              <w:rPr>
                <w:sz w:val="20"/>
                <w:szCs w:val="20"/>
              </w:rPr>
              <w:t>Финансовая поддержка спортивных мероприятий</w:t>
            </w:r>
          </w:p>
          <w:p w14:paraId="379E1264" w14:textId="77777777" w:rsidR="00A20AAF" w:rsidRPr="00867906" w:rsidRDefault="00A20AAF" w:rsidP="00867906">
            <w:pPr>
              <w:rPr>
                <w:sz w:val="20"/>
                <w:szCs w:val="20"/>
              </w:rPr>
            </w:pPr>
            <w:r w:rsidRPr="00867906">
              <w:rPr>
                <w:sz w:val="20"/>
                <w:szCs w:val="20"/>
              </w:rPr>
              <w:t>Тренировки спортсменов</w:t>
            </w:r>
          </w:p>
          <w:p w14:paraId="0681A252" w14:textId="274574C2" w:rsidR="00A20AAF" w:rsidRPr="00867906" w:rsidRDefault="00A20AAF" w:rsidP="00867906">
            <w:pPr>
              <w:rPr>
                <w:rStyle w:val="a8"/>
                <w:b w:val="0"/>
                <w:bCs w:val="0"/>
                <w:sz w:val="20"/>
                <w:szCs w:val="20"/>
              </w:rPr>
            </w:pPr>
            <w:r w:rsidRPr="00867906">
              <w:rPr>
                <w:sz w:val="20"/>
                <w:szCs w:val="20"/>
              </w:rPr>
              <w:t>Благотворительность в спортивной индустрии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438713" w14:textId="2C3822C4" w:rsidR="00A20AAF" w:rsidRPr="00867906" w:rsidRDefault="00A20AAF" w:rsidP="00A92DF0">
            <w:pPr>
              <w:jc w:val="center"/>
              <w:rPr>
                <w:color w:val="000000"/>
                <w:sz w:val="20"/>
                <w:szCs w:val="20"/>
              </w:rPr>
            </w:pPr>
            <w:r w:rsidRPr="00867906">
              <w:rPr>
                <w:color w:val="000000"/>
                <w:sz w:val="20"/>
                <w:szCs w:val="20"/>
              </w:rPr>
              <w:t>ПСК-4.5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1BF76" w14:textId="395F458B" w:rsidR="00A20AAF" w:rsidRPr="00867906" w:rsidRDefault="00A20AAF" w:rsidP="00A92D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867906" w14:paraId="545DC73F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12C21" w14:textId="77777777" w:rsidR="00A20AAF" w:rsidRPr="00867906" w:rsidRDefault="00A20AAF" w:rsidP="00A92DF0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3A880" w14:textId="6A4B74EC" w:rsidR="00A20AAF" w:rsidRPr="00867906" w:rsidRDefault="00A20AAF" w:rsidP="00867906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 xml:space="preserve">Что из перечисленного относится к 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  <w:r w:rsidRPr="00867906">
              <w:rPr>
                <w:color w:val="000000" w:themeColor="text1"/>
                <w:sz w:val="20"/>
                <w:szCs w:val="20"/>
              </w:rPr>
              <w:t xml:space="preserve">сновным коммуникационным задачам </w:t>
            </w:r>
            <w:proofErr w:type="spellStart"/>
            <w:r w:rsidRPr="00867906">
              <w:rPr>
                <w:color w:val="000000" w:themeColor="text1"/>
                <w:sz w:val="20"/>
                <w:szCs w:val="20"/>
              </w:rPr>
              <w:t>спонсоринга</w:t>
            </w:r>
            <w:proofErr w:type="spellEnd"/>
            <w:r w:rsidRPr="00867906">
              <w:rPr>
                <w:color w:val="000000" w:themeColor="text1"/>
                <w:sz w:val="20"/>
                <w:szCs w:val="20"/>
              </w:rPr>
              <w:t>, направленного на формирование широкого общественного мнения?</w:t>
            </w:r>
          </w:p>
          <w:p w14:paraId="3FD3FF68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</w:p>
          <w:p w14:paraId="42FA0881" w14:textId="5D53E8DB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 xml:space="preserve">Создание положительного имиджа у "широкой публики" </w:t>
            </w:r>
          </w:p>
          <w:p w14:paraId="0D2520E5" w14:textId="15498A31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 xml:space="preserve">Демонстрация финансовой мощи, которая преследует цель формирования образа надежного и устойчивого, с точки зрения финансового потенциала, партнера </w:t>
            </w:r>
          </w:p>
          <w:p w14:paraId="646BB779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Создание у сотрудников положительного образа фирмы</w:t>
            </w:r>
          </w:p>
          <w:p w14:paraId="4756CE6C" w14:textId="136A8556" w:rsidR="00A20AAF" w:rsidRPr="00867906" w:rsidRDefault="00A20AAF" w:rsidP="00867906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Привлечение талантливых людей к сотрудничеству с фирмой-спонсором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F5CB5" w14:textId="7BE4D9B5" w:rsidR="00A20AAF" w:rsidRPr="00867906" w:rsidRDefault="00A20AAF" w:rsidP="00A92DF0">
            <w:pPr>
              <w:jc w:val="center"/>
              <w:rPr>
                <w:color w:val="000000"/>
                <w:sz w:val="20"/>
                <w:szCs w:val="20"/>
              </w:rPr>
            </w:pPr>
            <w:r w:rsidRPr="00867906">
              <w:rPr>
                <w:color w:val="000000"/>
                <w:sz w:val="20"/>
                <w:szCs w:val="20"/>
              </w:rPr>
              <w:t>ПСК-4.5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45495" w14:textId="4FA0BDAD" w:rsidR="00A20AAF" w:rsidRPr="00867906" w:rsidRDefault="00A20AAF" w:rsidP="00A92D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867906" w14:paraId="5E5E6A0A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01555" w14:textId="77777777" w:rsidR="00A20AAF" w:rsidRPr="00867906" w:rsidRDefault="00A20AAF" w:rsidP="00A92DF0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74FBD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Верно ли утверждение?</w:t>
            </w:r>
          </w:p>
          <w:p w14:paraId="6295B3DD" w14:textId="24221621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«</w:t>
            </w:r>
            <w:r w:rsidRPr="00867906">
              <w:rPr>
                <w:color w:val="000000" w:themeColor="text1"/>
                <w:sz w:val="20"/>
                <w:szCs w:val="20"/>
              </w:rPr>
              <w:t>Финансирование проектов коммерческой направленности воспринимается потребителем лучше, чем участие в мероприятиях, значимых с социальной точки зрения.</w:t>
            </w:r>
            <w:r>
              <w:rPr>
                <w:color w:val="000000" w:themeColor="text1"/>
                <w:sz w:val="20"/>
                <w:szCs w:val="20"/>
              </w:rPr>
              <w:t>»</w:t>
            </w:r>
          </w:p>
          <w:p w14:paraId="69C4DFF0" w14:textId="22E52356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28EF24EA" w14:textId="01C64E0B" w:rsidR="00A20AAF" w:rsidRPr="00867906" w:rsidRDefault="00A20AAF" w:rsidP="00867906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851CA" w14:textId="6D38EAD4" w:rsidR="00A20AAF" w:rsidRPr="00867906" w:rsidRDefault="00A20AAF" w:rsidP="00A92DF0">
            <w:pPr>
              <w:jc w:val="center"/>
              <w:rPr>
                <w:color w:val="000000"/>
                <w:sz w:val="20"/>
                <w:szCs w:val="20"/>
              </w:rPr>
            </w:pPr>
            <w:r w:rsidRPr="00867906">
              <w:rPr>
                <w:color w:val="000000"/>
                <w:sz w:val="20"/>
                <w:szCs w:val="20"/>
              </w:rPr>
              <w:t>ПСК-4.5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66F73" w14:textId="52BEEF04" w:rsidR="00A20AAF" w:rsidRPr="00867906" w:rsidRDefault="00A20AAF" w:rsidP="00A92DF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867906" w14:paraId="0DFDAC08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24C80" w14:textId="77777777" w:rsidR="00A20AAF" w:rsidRPr="00867906" w:rsidRDefault="00A20AAF" w:rsidP="00095FC2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0113C" w14:textId="4AB7B898" w:rsidR="00A20AAF" w:rsidRDefault="00A20AAF" w:rsidP="00867906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67906">
              <w:rPr>
                <w:bCs/>
                <w:color w:val="000000" w:themeColor="text1"/>
                <w:sz w:val="20"/>
                <w:szCs w:val="20"/>
              </w:rPr>
              <w:t>Инвестор</w:t>
            </w: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 — это…</w:t>
            </w:r>
          </w:p>
          <w:p w14:paraId="05317970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4242029D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лицо или организация, размещающие </w:t>
            </w:r>
            <w:r w:rsidRPr="00867906">
              <w:rPr>
                <w:color w:val="000000" w:themeColor="text1"/>
                <w:sz w:val="20"/>
                <w:szCs w:val="20"/>
              </w:rPr>
              <w:t>капитал</w:t>
            </w: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 с целью последующего получения </w:t>
            </w:r>
            <w:r w:rsidRPr="00867906">
              <w:rPr>
                <w:color w:val="000000" w:themeColor="text1"/>
                <w:sz w:val="20"/>
                <w:szCs w:val="20"/>
              </w:rPr>
              <w:t>прибыли (верно)</w:t>
            </w:r>
          </w:p>
          <w:p w14:paraId="796B1660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лицо или организация, ориентированные на работу с </w:t>
            </w:r>
            <w:r w:rsidRPr="00867906">
              <w:rPr>
                <w:color w:val="000000" w:themeColor="text1"/>
                <w:sz w:val="20"/>
                <w:szCs w:val="20"/>
              </w:rPr>
              <w:t xml:space="preserve">инновационным и </w:t>
            </w:r>
            <w:proofErr w:type="gramStart"/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предприятиями</w:t>
            </w:r>
            <w:proofErr w:type="gramEnd"/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и проектами (</w:t>
            </w:r>
            <w:proofErr w:type="spellStart"/>
            <w:r w:rsidRPr="00867906">
              <w:rPr>
                <w:color w:val="000000" w:themeColor="text1"/>
                <w:sz w:val="20"/>
                <w:szCs w:val="20"/>
              </w:rPr>
              <w:t>стартапами</w:t>
            </w:r>
            <w:proofErr w:type="spellEnd"/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  <w:p w14:paraId="1C465CCF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лицо, дающее финансовую и экспертную поддержку компаниям на ранних этапах развития</w:t>
            </w:r>
          </w:p>
          <w:p w14:paraId="6C6DAA1B" w14:textId="560C6579" w:rsidR="00A20AAF" w:rsidRPr="00867906" w:rsidRDefault="00A20AAF" w:rsidP="00867906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лицо, размещающее частный капитан на фондовой бирже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55A9D6" w14:textId="1A236CC6" w:rsidR="00A20AAF" w:rsidRPr="00867906" w:rsidRDefault="00A20AAF" w:rsidP="00095FC2">
            <w:pPr>
              <w:jc w:val="center"/>
              <w:rPr>
                <w:color w:val="000000"/>
                <w:sz w:val="20"/>
                <w:szCs w:val="20"/>
              </w:rPr>
            </w:pPr>
            <w:r w:rsidRPr="00867906">
              <w:rPr>
                <w:color w:val="000000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168C9" w14:textId="5C10AFEF" w:rsidR="00A20AAF" w:rsidRPr="00867906" w:rsidRDefault="00A20AAF" w:rsidP="00095F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867906" w14:paraId="49F42419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10F2CB" w14:textId="77777777" w:rsidR="00A20AAF" w:rsidRPr="00867906" w:rsidRDefault="00A20AAF" w:rsidP="00095FC2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6AEFD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Верно ли утверждение?</w:t>
            </w:r>
          </w:p>
          <w:p w14:paraId="4533F481" w14:textId="77777777" w:rsidR="00A20AAF" w:rsidRPr="00867906" w:rsidRDefault="00A20AAF" w:rsidP="00867906">
            <w:pPr>
              <w:rPr>
                <w:bCs/>
                <w:color w:val="000000" w:themeColor="text1"/>
                <w:sz w:val="20"/>
                <w:szCs w:val="20"/>
              </w:rPr>
            </w:pPr>
          </w:p>
          <w:p w14:paraId="7537D579" w14:textId="31011E61" w:rsidR="00A20AAF" w:rsidRPr="00867906" w:rsidRDefault="00A20AAF" w:rsidP="00867906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«</w:t>
            </w:r>
            <w:r w:rsidRPr="00867906">
              <w:rPr>
                <w:bCs/>
                <w:color w:val="000000" w:themeColor="text1"/>
                <w:sz w:val="20"/>
                <w:szCs w:val="20"/>
              </w:rPr>
              <w:t>Бизнес-инкубатор</w:t>
            </w: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 — это </w:t>
            </w:r>
            <w:r w:rsidRPr="00867906">
              <w:rPr>
                <w:color w:val="000000" w:themeColor="text1"/>
                <w:sz w:val="20"/>
                <w:szCs w:val="20"/>
              </w:rPr>
              <w:t>организация</w:t>
            </w:r>
            <w:r w:rsidRPr="00867906">
              <w:rPr>
                <w:color w:val="000000" w:themeColor="text1"/>
                <w:sz w:val="20"/>
                <w:szCs w:val="20"/>
                <w:shd w:val="clear" w:color="auto" w:fill="FFFFFF"/>
              </w:rPr>
              <w:t>, занимающаяся поддержкой проектов молодых предпринимателей на всех этапах развития: от разработки идеи до её коммерциализации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.»</w:t>
            </w:r>
          </w:p>
          <w:p w14:paraId="7A057046" w14:textId="77777777" w:rsidR="00A20AAF" w:rsidRPr="00867906" w:rsidRDefault="00A20AAF" w:rsidP="00867906">
            <w:pPr>
              <w:rPr>
                <w:color w:val="000000" w:themeColor="text1"/>
                <w:sz w:val="20"/>
                <w:szCs w:val="20"/>
              </w:rPr>
            </w:pPr>
          </w:p>
          <w:p w14:paraId="3F20921D" w14:textId="77777777" w:rsidR="00A20AAF" w:rsidRDefault="00A20AAF" w:rsidP="00AB1678">
            <w:pPr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Верн</w:t>
            </w:r>
            <w:r>
              <w:rPr>
                <w:color w:val="000000" w:themeColor="text1"/>
                <w:sz w:val="20"/>
                <w:szCs w:val="20"/>
              </w:rPr>
              <w:t>о</w:t>
            </w:r>
          </w:p>
          <w:p w14:paraId="753F1AE7" w14:textId="71A603A3" w:rsidR="00A20AAF" w:rsidRPr="00AB1678" w:rsidRDefault="00A20AAF" w:rsidP="00AB1678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B1678">
              <w:rPr>
                <w:rStyle w:val="a8"/>
                <w:b w:val="0"/>
                <w:sz w:val="20"/>
                <w:szCs w:val="20"/>
              </w:rPr>
              <w:t>Не верно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27DFA" w14:textId="50FFD0A6" w:rsidR="00A20AAF" w:rsidRPr="00867906" w:rsidRDefault="00A20AAF" w:rsidP="00095FC2">
            <w:pPr>
              <w:jc w:val="center"/>
              <w:rPr>
                <w:color w:val="000000"/>
                <w:sz w:val="20"/>
                <w:szCs w:val="20"/>
              </w:rPr>
            </w:pPr>
            <w:r w:rsidRPr="00867906">
              <w:rPr>
                <w:color w:val="000000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F7A14F" w14:textId="00F45FBA" w:rsidR="00A20AAF" w:rsidRPr="00867906" w:rsidRDefault="00A20AAF" w:rsidP="00095F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867906" w14:paraId="70E52F92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9E721" w14:textId="77777777" w:rsidR="00A20AAF" w:rsidRPr="00867906" w:rsidRDefault="00A20AAF" w:rsidP="00095FC2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CA68B" w14:textId="08E6804D" w:rsidR="00A20AAF" w:rsidRDefault="00A20AAF" w:rsidP="00867906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Спонсор — это лицо, которое предоставляет средства (или обеспечивает их предоставление) для:</w:t>
            </w:r>
          </w:p>
          <w:p w14:paraId="0DD4B5A9" w14:textId="77777777" w:rsidR="00A20AAF" w:rsidRPr="00867906" w:rsidRDefault="00A20AAF" w:rsidP="00867906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15FE09AD" w14:textId="77777777" w:rsidR="00A20AAF" w:rsidRPr="00867906" w:rsidRDefault="00A20AAF" w:rsidP="00867906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организации и (или) проведения спортивного, культурного или любого иного мероприятия</w:t>
            </w:r>
          </w:p>
          <w:p w14:paraId="4DC5E9E5" w14:textId="77777777" w:rsidR="00A20AAF" w:rsidRPr="00867906" w:rsidRDefault="00A20AAF" w:rsidP="00867906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создания и (или) трансляции теле- или радиопередачи</w:t>
            </w:r>
          </w:p>
          <w:p w14:paraId="3CAACAF0" w14:textId="77777777" w:rsidR="00A20AAF" w:rsidRPr="00867906" w:rsidRDefault="00A20AAF" w:rsidP="00867906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создания и (или) использования иного результата творческой деятельности</w:t>
            </w:r>
          </w:p>
          <w:p w14:paraId="2094CD4F" w14:textId="4CD133A1" w:rsidR="00A20AAF" w:rsidRPr="00867906" w:rsidRDefault="00A20AAF" w:rsidP="00867906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все перечисленное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FA80BC" w14:textId="4B3E5396" w:rsidR="00A20AAF" w:rsidRPr="00867906" w:rsidRDefault="00A20AAF" w:rsidP="00095FC2">
            <w:pPr>
              <w:jc w:val="center"/>
              <w:rPr>
                <w:color w:val="000000"/>
                <w:sz w:val="20"/>
                <w:szCs w:val="20"/>
              </w:rPr>
            </w:pPr>
            <w:r w:rsidRPr="00867906">
              <w:rPr>
                <w:color w:val="000000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9B3D8" w14:textId="31197171" w:rsidR="00A20AAF" w:rsidRPr="00867906" w:rsidRDefault="00A20AAF" w:rsidP="00095FC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67906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287B6C" w14:paraId="582B6961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BC686" w14:textId="77777777" w:rsidR="00A20AAF" w:rsidRPr="00287B6C" w:rsidRDefault="00A20AAF" w:rsidP="00C91C98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</w:tcPr>
          <w:p w14:paraId="3822798A" w14:textId="635288E3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Какие компании выступают в роли спонсоров спортивных мероприятий?</w:t>
            </w:r>
          </w:p>
          <w:p w14:paraId="1D9D8631" w14:textId="77777777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А) Только компании, связанные с спортом.</w:t>
            </w:r>
          </w:p>
          <w:p w14:paraId="3F31BE39" w14:textId="04B17B6A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Б) Различные компании, независимо от их сферы деятельности.</w:t>
            </w:r>
          </w:p>
          <w:p w14:paraId="1122C517" w14:textId="77777777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В) Только производители спортивной одежды и оборудования.</w:t>
            </w:r>
          </w:p>
          <w:p w14:paraId="16EBE61D" w14:textId="580D84A4" w:rsidR="00A20AAF" w:rsidRPr="00287B6C" w:rsidRDefault="00A20AAF" w:rsidP="000C41C5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Г) Только производители пищевой продукции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2D44E" w14:textId="1C910F0C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78C3A" w14:textId="03FB0F29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287B6C" w14:paraId="1C872980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72A1A" w14:textId="77777777" w:rsidR="00A20AAF" w:rsidRPr="00287B6C" w:rsidRDefault="00A20AAF" w:rsidP="00C91C98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</w:tcPr>
          <w:p w14:paraId="23F56B6E" w14:textId="29DC2F8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Какой вид спонсорства в спорте чаще всего предполагает долгосрочное партнерство и интеграцию бренда во всех аспектах соревнования?</w:t>
            </w:r>
          </w:p>
          <w:p w14:paraId="7F181585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</w:p>
          <w:p w14:paraId="19272E49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А) Индивидуальное спонсорство спортсменов.</w:t>
            </w:r>
          </w:p>
          <w:p w14:paraId="0F275966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Б) Спонсорство спортивных мероприятий и фестивалей.</w:t>
            </w:r>
          </w:p>
          <w:p w14:paraId="739D5E57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В) Спонсорство команд и клубов.</w:t>
            </w:r>
          </w:p>
          <w:p w14:paraId="6CC6CFFB" w14:textId="0C8A041E" w:rsidR="00A20AAF" w:rsidRPr="00287B6C" w:rsidRDefault="00A20AAF" w:rsidP="000C41C5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Г) Глобальное спонсорство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24823" w14:textId="217C7780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6249A" w14:textId="3F012D76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287B6C" w14:paraId="4D8BD64C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503AF" w14:textId="77777777" w:rsidR="00A20AAF" w:rsidRPr="00287B6C" w:rsidRDefault="00A20AAF" w:rsidP="00C91C98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</w:tcPr>
          <w:p w14:paraId="3A964D72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Спортивное спонсорство – это … </w:t>
            </w:r>
          </w:p>
          <w:p w14:paraId="3325E675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5006DA63" w14:textId="1B826270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Инвестиции в спортивную деятельность в наличных деньгах или в другой форме, которые вкладываются в обмен на возможность получить доступ к выгодному для использования коммерческому потенциалу, связанному с широким публичным охватом спортивной деятельности</w:t>
            </w:r>
          </w:p>
          <w:p w14:paraId="31F4F789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</w:p>
          <w:p w14:paraId="1DC90801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Реклама, распространяемая на условии обязательного упоминания в ней об определенном лице как о спонсоре</w:t>
            </w:r>
          </w:p>
          <w:p w14:paraId="4444E1E9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</w:p>
          <w:p w14:paraId="219B6F6E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Оказание адресной целевой помощи физическим и юридическим лицам</w:t>
            </w:r>
          </w:p>
          <w:p w14:paraId="630E82E2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</w:p>
          <w:p w14:paraId="54EB2B3D" w14:textId="3DD8AFEA" w:rsidR="00A20AAF" w:rsidRPr="00287B6C" w:rsidRDefault="00A20AAF" w:rsidP="00C91C98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Мероприятия, нацеленные на увеличение товарооборота, объемов продаж, прибыли, продвижение продукта, привлечение клиентов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5A8E7" w14:textId="6678DFDD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lastRenderedPageBreak/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D51E7" w14:textId="501ACD38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20AAF" w:rsidRPr="00287B6C" w14:paraId="303A9B29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F2162" w14:textId="77777777" w:rsidR="00A20AAF" w:rsidRPr="00287B6C" w:rsidRDefault="00A20AAF" w:rsidP="00C91C98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</w:tcPr>
          <w:p w14:paraId="69BC2227" w14:textId="007D25B6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Установите соответствие:</w:t>
            </w:r>
          </w:p>
          <w:p w14:paraId="71772900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36CE85A" w14:textId="28DCC2C0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1FDCEF8" w14:textId="77777777" w:rsidR="00A20AAF" w:rsidRPr="00287B6C" w:rsidRDefault="00A20AAF" w:rsidP="000C41C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B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2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B</w:t>
            </w:r>
          </w:p>
          <w:p w14:paraId="382802BD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41A8836" w14:textId="1EF71399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- коммерческие взаимоотношения между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организацией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и частными лицами, так называемыми «конечными»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потребителями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</w:p>
          <w:p w14:paraId="08E825FC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6A2FFD9" w14:textId="5BC08C75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- вид информационного и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экономического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взаимодействия, классифицированного по типу взаимодействующих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субъектов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, в данном случае это —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юридические лица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, работающие не на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конечного рядового потребителя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, а на такие же компании, то есть на другой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бизнес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663E2795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3E307129" w14:textId="2CD8769A" w:rsidR="00A20AAF" w:rsidRPr="00287B6C" w:rsidRDefault="00A20AAF" w:rsidP="000C41C5">
            <w:pPr>
              <w:rPr>
                <w:rStyle w:val="a8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- прямое продвижение в традиционных маркетинговых каналах, которые дают большой охват(направленность идёт на широкие массы):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объявления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рекламные ролики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СМИ</w:t>
            </w: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287B6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287B6C">
              <w:rPr>
                <w:color w:val="000000" w:themeColor="text1"/>
                <w:sz w:val="20"/>
                <w:szCs w:val="20"/>
              </w:rPr>
              <w:t>наружная реклама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610FA6" w14:textId="2E37D349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A22A38" w14:textId="4712D356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20AAF" w:rsidRPr="00287B6C" w14:paraId="14C70185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BD450" w14:textId="77777777" w:rsidR="00A20AAF" w:rsidRPr="00287B6C" w:rsidRDefault="00A20AAF" w:rsidP="00C91C98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</w:tcPr>
          <w:p w14:paraId="76440577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Полный комплект юридических, финансовых и программных документов, который дает возможность потенциальным спонсорам выбрать статус своего присутствия в проекте, уяснить свои информационно-рекламные возможности и, самое главное, финансовые затраты – это…</w:t>
            </w:r>
          </w:p>
          <w:p w14:paraId="2A929474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5455E11C" w14:textId="314EEF18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Спонсорский пакет</w:t>
            </w:r>
          </w:p>
          <w:p w14:paraId="7DA9C722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Промоакция</w:t>
            </w:r>
            <w:proofErr w:type="spellEnd"/>
          </w:p>
          <w:p w14:paraId="75496CFE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Директ</w:t>
            </w:r>
            <w:proofErr w:type="spellEnd"/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-маркетинг</w:t>
            </w:r>
          </w:p>
          <w:p w14:paraId="771CC877" w14:textId="1CE7400A" w:rsidR="00A20AAF" w:rsidRPr="00287B6C" w:rsidRDefault="00A20AAF" w:rsidP="00C91C98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Аспекты в работе со спонсорами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83625" w14:textId="05FF8F5D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1E83B" w14:textId="382BA519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287B6C" w14:paraId="73091D5D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2D113" w14:textId="77777777" w:rsidR="00A20AAF" w:rsidRPr="00287B6C" w:rsidRDefault="00A20AAF" w:rsidP="00C91C98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</w:tcPr>
          <w:p w14:paraId="6E908B88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>Какие из нижеперечисленных компаний могут быть потенциальными спонсорами спортивных мероприятий?</w:t>
            </w:r>
          </w:p>
          <w:p w14:paraId="3A45E0AF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  - А) Только компании, занимающиеся продажей медицинских товаров.</w:t>
            </w:r>
          </w:p>
          <w:p w14:paraId="25C97237" w14:textId="7777777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  - Б) Только компании из сферы информационных технологий.</w:t>
            </w:r>
          </w:p>
          <w:p w14:paraId="3C2F7D40" w14:textId="50EC48E7" w:rsidR="00A20AAF" w:rsidRPr="00287B6C" w:rsidRDefault="00A20AAF" w:rsidP="00C91C9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  - В) Компании из различных сфер деятельности, включая автомобильную, пищевую и финансовую сферы.</w:t>
            </w:r>
          </w:p>
          <w:p w14:paraId="0EEB87B1" w14:textId="04E4CEDB" w:rsidR="00A20AAF" w:rsidRPr="00287B6C" w:rsidRDefault="00A20AAF" w:rsidP="00C91C98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  - Г) Только компании, производящие спортивную одежду.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B7827" w14:textId="71F76E65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D393A" w14:textId="3C531393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287B6C" w14:paraId="6584A865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A4609" w14:textId="77777777" w:rsidR="00A20AAF" w:rsidRPr="00287B6C" w:rsidRDefault="00A20AAF" w:rsidP="00C91C98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CBB82" w14:textId="6A53A449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Какое из следующих утверждений лучше всего характеризует значение спонсорства в развитии спортивных событий?</w:t>
            </w:r>
          </w:p>
          <w:p w14:paraId="3D060163" w14:textId="77777777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</w:p>
          <w:p w14:paraId="3A421E14" w14:textId="77777777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А) Спонсорство в спорте оказывает минимальное влияние на развитие спортивных мероприятий.</w:t>
            </w:r>
          </w:p>
          <w:p w14:paraId="1588B36B" w14:textId="6C33C138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Б) Спонсорство может значительно содействовать развитию и успеху спортивных событий, обеспечивая финансовую поддержку и повышая их привлекательность для аудитории.</w:t>
            </w:r>
          </w:p>
          <w:p w14:paraId="3857D4A8" w14:textId="77777777" w:rsidR="00A20AAF" w:rsidRPr="00287B6C" w:rsidRDefault="00A20AAF" w:rsidP="000C41C5">
            <w:pPr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В) Спонсорство спортивных событий ограничивается только размещением логотипов на форме спортсменов.</w:t>
            </w:r>
          </w:p>
          <w:p w14:paraId="755D99C3" w14:textId="1C860122" w:rsidR="00A20AAF" w:rsidRPr="00287B6C" w:rsidRDefault="00A20AAF" w:rsidP="000C41C5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 xml:space="preserve">   - Г) Спонсорство не важно для спортивных событий и не влияет на их успех.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92E93" w14:textId="38DBB5A8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C8D47" w14:textId="5FD4B416" w:rsidR="00A20AAF" w:rsidRPr="00287B6C" w:rsidRDefault="00A20AAF" w:rsidP="00C91C98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20AAF" w:rsidRPr="00306FC8" w14:paraId="5B0357D1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7EE3A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B20C1" w14:textId="66618C0A" w:rsidR="00A20AAF" w:rsidRPr="00306FC8" w:rsidRDefault="00A20AAF" w:rsidP="002F65F6">
            <w:pPr>
              <w:rPr>
                <w:color w:val="000000" w:themeColor="text1"/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Какие преимущества спонсорство приносит компании-спонсору?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11458" w14:textId="65A1BCAE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66E53" w14:textId="214D368B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07F06CF2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CA9EBE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88C5B" w14:textId="26E48333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 xml:space="preserve">Какой из </w:t>
            </w:r>
            <w:r>
              <w:rPr>
                <w:sz w:val="20"/>
                <w:szCs w:val="20"/>
              </w:rPr>
              <w:t>видов</w:t>
            </w:r>
            <w:r w:rsidRPr="00306FC8">
              <w:rPr>
                <w:sz w:val="20"/>
                <w:szCs w:val="20"/>
              </w:rPr>
              <w:t xml:space="preserve"> спонсорства наиболее распространен</w:t>
            </w:r>
            <w:r>
              <w:rPr>
                <w:sz w:val="20"/>
                <w:szCs w:val="20"/>
              </w:rPr>
              <w:t xml:space="preserve"> в спорте</w:t>
            </w:r>
            <w:r w:rsidRPr="00306FC8">
              <w:rPr>
                <w:sz w:val="20"/>
                <w:szCs w:val="20"/>
              </w:rPr>
              <w:t>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A2858" w14:textId="4789988D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A6778" w14:textId="04AE35EA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3130C9AC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F4EC7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DEE46" w14:textId="4F1EEB62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Какой вид спонсорства охватывает поддержку спортивных мероприятий на местном уровне?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1B68B" w14:textId="242EE944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4D089" w14:textId="36B78AAE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008FA702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21F0E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E1A80" w14:textId="11C339A5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Какие секторы экономики наиболее активно используют спонсорство?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478F9" w14:textId="6144F6B8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1C717" w14:textId="2DB9D0D4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3B729A0D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C957A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CDFD5" w14:textId="7585F9F0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Какой из нижеперечисленных спортивных событий считается наиболее привлекательным для крупных спонсоров? Обоснуйте выбор ответа.</w:t>
            </w:r>
          </w:p>
          <w:p w14:paraId="1983A873" w14:textId="69862D04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 xml:space="preserve">   - Местные соревнования.</w:t>
            </w:r>
          </w:p>
          <w:p w14:paraId="6AE214D9" w14:textId="424DE8AE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 xml:space="preserve">   - Олимпийские игры и Чемпионаты мира.</w:t>
            </w:r>
          </w:p>
          <w:p w14:paraId="0AAF3A9F" w14:textId="26177A80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 xml:space="preserve">   - Марафоны и полумарафоны.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16587" w14:textId="05E88B59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0DC5C" w14:textId="45369000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51980CDD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0EB0C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5EA4D" w14:textId="1E9BD015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Какие факторы могут влиять на выбор компанией-спонсором конкретного спортивного мероприятия?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3CA2C" w14:textId="2F5BB7BC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0FB4CE" w14:textId="6CA4833B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7814552C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BE0D0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C7CA1" w14:textId="5E7F6EFC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Каким образом спонсорство может помочь спортсменам?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A6FDB" w14:textId="49559215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1CD78" w14:textId="72D217ED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08073B85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81F7F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CF1CD" w14:textId="78B4BB91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Какой показатель часто используется для измерения эффективности спонсорской деятельности?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CA3D8" w14:textId="6A70D664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64A25" w14:textId="05DDA867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215ACAE2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C5E3D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03145" w14:textId="6F3CD825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Какие из перечисленных видов спонсорской деятельности могут использовать компании для продвижения своих товаров? Обоснуйте выбор ответа.</w:t>
            </w:r>
          </w:p>
          <w:p w14:paraId="085EEBA0" w14:textId="59FB9F9D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 xml:space="preserve">    - Постоянное спонсорство.</w:t>
            </w:r>
          </w:p>
          <w:p w14:paraId="12F8202E" w14:textId="7D212CA8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lastRenderedPageBreak/>
              <w:t xml:space="preserve">    - Спонсорство мероприятий и фестивалей.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5B873" w14:textId="0062458E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lastRenderedPageBreak/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1F543" w14:textId="55131A26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2E9FE100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60472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53638" w14:textId="57822C81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Какова роль спортивных агентов в сфере спонсорства в спорте?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6DF9F" w14:textId="040F292A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DAA01" w14:textId="54AAE814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29A650E6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BE8A2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87F64" w14:textId="63B3519B" w:rsidR="00A20AAF" w:rsidRPr="00306FC8" w:rsidRDefault="00A20AAF" w:rsidP="002F65F6">
            <w:pPr>
              <w:rPr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Какие стратегии могут помочь спонсорам максимально извлечь выгоду из своих инвестиций в спорт?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AFC1CB" w14:textId="5312ADEF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A5C5E" w14:textId="4CEB8E90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306FC8" w14:paraId="51D9C148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87C47" w14:textId="77777777" w:rsidR="00A20AAF" w:rsidRPr="00306FC8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48404" w14:textId="6161A702" w:rsidR="00A20AAF" w:rsidRPr="00306FC8" w:rsidRDefault="00A20AAF" w:rsidP="002F65F6">
            <w:pPr>
              <w:rPr>
                <w:rStyle w:val="a8"/>
                <w:b w:val="0"/>
                <w:bCs w:val="0"/>
                <w:sz w:val="20"/>
                <w:szCs w:val="20"/>
              </w:rPr>
            </w:pPr>
            <w:r w:rsidRPr="00306FC8">
              <w:rPr>
                <w:sz w:val="20"/>
                <w:szCs w:val="20"/>
              </w:rPr>
              <w:t>Какие факторы могут вызвать разрыв спонсорского соглашения?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E3146" w14:textId="1BAA3299" w:rsidR="00A20AAF" w:rsidRPr="00306FC8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4FC8E" w14:textId="6B63DAF1" w:rsidR="00A20AAF" w:rsidRPr="00306FC8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035015" w14:paraId="4904943C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2BA95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CD09B" w14:textId="2A6171BB" w:rsidR="00A20AAF" w:rsidRPr="00F043B3" w:rsidRDefault="00A20AAF" w:rsidP="00F043B3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043B3">
              <w:rPr>
                <w:rFonts w:eastAsia="PingFang SC"/>
                <w:color w:val="000000" w:themeColor="text1"/>
                <w:sz w:val="20"/>
                <w:szCs w:val="20"/>
              </w:rPr>
              <w:t>Какие риски связаны со спонсорством в спорте и как их можно управлять?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93251" w14:textId="4EA14839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C4875" w14:textId="0E5E11E3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20AAF" w:rsidRPr="00035015" w14:paraId="3A19072D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71F3A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5D87A" w14:textId="4BCD947D" w:rsidR="00A20AAF" w:rsidRPr="00F043B3" w:rsidRDefault="00A20AAF" w:rsidP="00F043B3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043B3">
              <w:rPr>
                <w:rFonts w:eastAsia="PingFang SC"/>
                <w:color w:val="000000" w:themeColor="text1"/>
                <w:sz w:val="20"/>
                <w:szCs w:val="20"/>
              </w:rPr>
              <w:t>Каким образом спонсорство в спорте может повысить узнаваемость бренда и привлечь новых клиентов?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23C7B" w14:textId="6D56DC73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728E7" w14:textId="385415FF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035015" w14:paraId="3AAA42CD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1F17C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9E5B5" w14:textId="067B85ED" w:rsidR="00A20AAF" w:rsidRPr="00F043B3" w:rsidRDefault="00A20AAF" w:rsidP="00F043B3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043B3">
              <w:rPr>
                <w:rFonts w:eastAsia="PingFang SC"/>
                <w:color w:val="000000" w:themeColor="text1"/>
                <w:sz w:val="20"/>
                <w:szCs w:val="20"/>
              </w:rPr>
              <w:t>Какие тренды и новации наблюдаются в области спонсорства в спорте?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047978" w14:textId="5EFD6A33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4C304" w14:textId="3ADFFD98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035015" w14:paraId="2172F04A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00A00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C4849" w14:textId="65728EB6" w:rsidR="00A20AAF" w:rsidRPr="00F043B3" w:rsidRDefault="00A20AAF" w:rsidP="00F043B3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043B3">
              <w:rPr>
                <w:rFonts w:eastAsia="PingFang SC"/>
                <w:color w:val="000000" w:themeColor="text1"/>
                <w:sz w:val="20"/>
                <w:szCs w:val="20"/>
              </w:rPr>
              <w:t>Какие стратегии активации спонсорства в спорте могут помочь компании максимально использовать свои инвестиции?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2BEF0E" w14:textId="061DA87E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ED30A" w14:textId="3AD5ABB6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035015" w14:paraId="5D4AB34F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42B3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AA6F1" w14:textId="26370A1B" w:rsidR="00A20AAF" w:rsidRPr="00F043B3" w:rsidRDefault="00A20AAF" w:rsidP="00F043B3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F043B3">
              <w:rPr>
                <w:rStyle w:val="a8"/>
                <w:b w:val="0"/>
                <w:color w:val="000000" w:themeColor="text1"/>
                <w:sz w:val="20"/>
                <w:szCs w:val="20"/>
              </w:rPr>
              <w:t>Компания М. планирует инвестировать в детско-юношеский спорт. С чего стоит начать?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BE111" w14:textId="6B34DA24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C63E23" w14:textId="65A18B11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035015" w14:paraId="2999A4C2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9CEE6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31CC1" w14:textId="50A23F7D" w:rsidR="00A20AAF" w:rsidRPr="00F043B3" w:rsidRDefault="00A20AAF" w:rsidP="00F043B3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F043B3">
              <w:rPr>
                <w:rStyle w:val="a8"/>
                <w:b w:val="0"/>
                <w:color w:val="000000" w:themeColor="text1"/>
                <w:sz w:val="20"/>
                <w:szCs w:val="20"/>
              </w:rPr>
              <w:t>Какие виды спонсорства наиболее распространены для спортивных федераций?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04FB4" w14:textId="229ED4DE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E6BC9" w14:textId="42591227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035015" w14:paraId="1737E1AA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FF364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918E5" w14:textId="48D56850" w:rsidR="00A20AAF" w:rsidRPr="00F043B3" w:rsidRDefault="00A20AAF" w:rsidP="00F043B3">
            <w:pPr>
              <w:pStyle w:val="a3"/>
              <w:spacing w:before="0" w:beforeAutospacing="0" w:after="0" w:afterAutospacing="0"/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F043B3">
              <w:rPr>
                <w:rStyle w:val="a8"/>
                <w:b w:val="0"/>
                <w:color w:val="000000" w:themeColor="text1"/>
                <w:sz w:val="20"/>
                <w:szCs w:val="20"/>
              </w:rPr>
              <w:t>На каком уровне развития находится спонсорство любительского спорта в России?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C9EF1" w14:textId="345C2A7B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A69C0" w14:textId="4ED67132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20AAF" w:rsidRPr="00035015" w14:paraId="1587A75B" w14:textId="77777777" w:rsidTr="00A20AAF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2D3B7" w14:textId="77777777" w:rsidR="00A20AAF" w:rsidRPr="00035015" w:rsidRDefault="00A20AAF" w:rsidP="002F65F6">
            <w:pPr>
              <w:pStyle w:val="a5"/>
              <w:numPr>
                <w:ilvl w:val="0"/>
                <w:numId w:val="28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10D51" w14:textId="4919A9D7" w:rsidR="00A20AAF" w:rsidRPr="00F043B3" w:rsidRDefault="00A20AAF" w:rsidP="00F043B3">
            <w:pPr>
              <w:rPr>
                <w:rStyle w:val="a8"/>
                <w:rFonts w:eastAsia="PingFang SC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F043B3">
              <w:rPr>
                <w:rFonts w:eastAsia="PingFang SC"/>
                <w:color w:val="000000" w:themeColor="text1"/>
                <w:sz w:val="20"/>
                <w:szCs w:val="20"/>
              </w:rPr>
              <w:t>Какие примеры успешного спортивного спонсорства в мировой практике можно назвать?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ACB4F" w14:textId="1D7EBEB3" w:rsidR="00A20AAF" w:rsidRPr="00F92F40" w:rsidRDefault="00A20AAF" w:rsidP="002F65F6">
            <w:pPr>
              <w:jc w:val="center"/>
              <w:rPr>
                <w:color w:val="000000"/>
                <w:sz w:val="20"/>
                <w:szCs w:val="20"/>
              </w:rPr>
            </w:pPr>
            <w:r w:rsidRPr="00287B6C">
              <w:rPr>
                <w:color w:val="000000" w:themeColor="text1"/>
                <w:sz w:val="20"/>
                <w:szCs w:val="20"/>
              </w:rPr>
              <w:t>ПСК-4.</w:t>
            </w: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688B6" w14:textId="226696C5" w:rsidR="00A20AAF" w:rsidRDefault="00A20AAF" w:rsidP="002F65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14:paraId="7C034FAA" w14:textId="486F2F25" w:rsidR="00F9669C" w:rsidRPr="00F9669C" w:rsidRDefault="00F9669C" w:rsidP="00D86F62">
      <w:pPr>
        <w:jc w:val="both"/>
        <w:rPr>
          <w:i/>
          <w:iCs/>
        </w:rPr>
      </w:pPr>
    </w:p>
    <w:sectPr w:rsidR="00F9669C" w:rsidRPr="00F9669C" w:rsidSect="00A20A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365D"/>
    <w:multiLevelType w:val="multilevel"/>
    <w:tmpl w:val="81561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8413D"/>
    <w:multiLevelType w:val="hybridMultilevel"/>
    <w:tmpl w:val="81005614"/>
    <w:lvl w:ilvl="0" w:tplc="A5C617C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07FCF"/>
    <w:multiLevelType w:val="hybridMultilevel"/>
    <w:tmpl w:val="AFB06318"/>
    <w:lvl w:ilvl="0" w:tplc="2DB611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212529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27B4F"/>
    <w:multiLevelType w:val="multilevel"/>
    <w:tmpl w:val="C098F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54115"/>
    <w:multiLevelType w:val="multilevel"/>
    <w:tmpl w:val="E82C8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83990"/>
    <w:multiLevelType w:val="multilevel"/>
    <w:tmpl w:val="067E6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C27B5B"/>
    <w:multiLevelType w:val="multilevel"/>
    <w:tmpl w:val="471AF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47F4A"/>
    <w:multiLevelType w:val="multilevel"/>
    <w:tmpl w:val="28968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7D6D63"/>
    <w:multiLevelType w:val="multilevel"/>
    <w:tmpl w:val="6DEA3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2B6F80"/>
    <w:multiLevelType w:val="hybridMultilevel"/>
    <w:tmpl w:val="EF3C6DE2"/>
    <w:lvl w:ilvl="0" w:tplc="17709F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7FB0"/>
    <w:multiLevelType w:val="multilevel"/>
    <w:tmpl w:val="9C5AD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C8441E"/>
    <w:multiLevelType w:val="multilevel"/>
    <w:tmpl w:val="06D45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7C1FEF"/>
    <w:multiLevelType w:val="hybridMultilevel"/>
    <w:tmpl w:val="ED4623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06BE5"/>
    <w:multiLevelType w:val="multilevel"/>
    <w:tmpl w:val="FC26F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B21754"/>
    <w:multiLevelType w:val="multilevel"/>
    <w:tmpl w:val="33220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24142A"/>
    <w:multiLevelType w:val="hybridMultilevel"/>
    <w:tmpl w:val="6256E480"/>
    <w:lvl w:ilvl="0" w:tplc="A3DA80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212529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35A6D"/>
    <w:multiLevelType w:val="multilevel"/>
    <w:tmpl w:val="A2D2E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F722AF"/>
    <w:multiLevelType w:val="multilevel"/>
    <w:tmpl w:val="A2E2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102BA5"/>
    <w:multiLevelType w:val="multilevel"/>
    <w:tmpl w:val="1FFC4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FD26D0"/>
    <w:multiLevelType w:val="multilevel"/>
    <w:tmpl w:val="7B1ECC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DD0448"/>
    <w:multiLevelType w:val="multilevel"/>
    <w:tmpl w:val="FE444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45D2334"/>
    <w:multiLevelType w:val="hybridMultilevel"/>
    <w:tmpl w:val="651C4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B965BE"/>
    <w:multiLevelType w:val="multilevel"/>
    <w:tmpl w:val="E16A1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D357C0"/>
    <w:multiLevelType w:val="hybridMultilevel"/>
    <w:tmpl w:val="51B28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0E7B"/>
    <w:multiLevelType w:val="multilevel"/>
    <w:tmpl w:val="4BCC4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02A5B86"/>
    <w:multiLevelType w:val="multilevel"/>
    <w:tmpl w:val="BA7E0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63435B"/>
    <w:multiLevelType w:val="multilevel"/>
    <w:tmpl w:val="7782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3C3FEF"/>
    <w:multiLevelType w:val="multilevel"/>
    <w:tmpl w:val="DDFA3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683FA5"/>
    <w:multiLevelType w:val="hybridMultilevel"/>
    <w:tmpl w:val="651C4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B5293D"/>
    <w:multiLevelType w:val="multilevel"/>
    <w:tmpl w:val="8722B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0D07D5"/>
    <w:multiLevelType w:val="multilevel"/>
    <w:tmpl w:val="719CE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7A6395"/>
    <w:multiLevelType w:val="multilevel"/>
    <w:tmpl w:val="38F0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E7E0257"/>
    <w:multiLevelType w:val="multilevel"/>
    <w:tmpl w:val="CE92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7D4354"/>
    <w:multiLevelType w:val="hybridMultilevel"/>
    <w:tmpl w:val="4B9C1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36509E"/>
    <w:multiLevelType w:val="multilevel"/>
    <w:tmpl w:val="00E49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C92EFA"/>
    <w:multiLevelType w:val="multilevel"/>
    <w:tmpl w:val="E7A0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A4165C"/>
    <w:multiLevelType w:val="multilevel"/>
    <w:tmpl w:val="05A26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774729"/>
    <w:multiLevelType w:val="hybridMultilevel"/>
    <w:tmpl w:val="9E103F1A"/>
    <w:lvl w:ilvl="0" w:tplc="07F2448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102F5C"/>
    <w:multiLevelType w:val="multilevel"/>
    <w:tmpl w:val="4DBEE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7F30DA"/>
    <w:multiLevelType w:val="multilevel"/>
    <w:tmpl w:val="D2F0E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7A91717"/>
    <w:multiLevelType w:val="multilevel"/>
    <w:tmpl w:val="0A7ED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85C5791"/>
    <w:multiLevelType w:val="multilevel"/>
    <w:tmpl w:val="4650F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5B2118"/>
    <w:multiLevelType w:val="multilevel"/>
    <w:tmpl w:val="984E8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C8F7EE8"/>
    <w:multiLevelType w:val="multilevel"/>
    <w:tmpl w:val="BCB27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F351C76"/>
    <w:multiLevelType w:val="multilevel"/>
    <w:tmpl w:val="28802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FA27351"/>
    <w:multiLevelType w:val="hybridMultilevel"/>
    <w:tmpl w:val="2258FB98"/>
    <w:lvl w:ilvl="0" w:tplc="8B3016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D32B42"/>
    <w:multiLevelType w:val="multilevel"/>
    <w:tmpl w:val="683C45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601637B"/>
    <w:multiLevelType w:val="hybridMultilevel"/>
    <w:tmpl w:val="91C6C7C0"/>
    <w:lvl w:ilvl="0" w:tplc="B67433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212529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137B15"/>
    <w:multiLevelType w:val="multilevel"/>
    <w:tmpl w:val="45BE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5"/>
  </w:num>
  <w:num w:numId="3">
    <w:abstractNumId w:val="15"/>
  </w:num>
  <w:num w:numId="4">
    <w:abstractNumId w:val="2"/>
  </w:num>
  <w:num w:numId="5">
    <w:abstractNumId w:val="33"/>
  </w:num>
  <w:num w:numId="6">
    <w:abstractNumId w:val="47"/>
  </w:num>
  <w:num w:numId="7">
    <w:abstractNumId w:val="12"/>
  </w:num>
  <w:num w:numId="8">
    <w:abstractNumId w:val="1"/>
  </w:num>
  <w:num w:numId="9">
    <w:abstractNumId w:val="21"/>
  </w:num>
  <w:num w:numId="10">
    <w:abstractNumId w:val="28"/>
  </w:num>
  <w:num w:numId="11">
    <w:abstractNumId w:val="37"/>
  </w:num>
  <w:num w:numId="12">
    <w:abstractNumId w:val="39"/>
  </w:num>
  <w:num w:numId="13">
    <w:abstractNumId w:val="17"/>
  </w:num>
  <w:num w:numId="14">
    <w:abstractNumId w:val="31"/>
  </w:num>
  <w:num w:numId="15">
    <w:abstractNumId w:val="24"/>
  </w:num>
  <w:num w:numId="16">
    <w:abstractNumId w:val="3"/>
  </w:num>
  <w:num w:numId="17">
    <w:abstractNumId w:val="32"/>
  </w:num>
  <w:num w:numId="18">
    <w:abstractNumId w:val="40"/>
  </w:num>
  <w:num w:numId="19">
    <w:abstractNumId w:val="48"/>
  </w:num>
  <w:num w:numId="20">
    <w:abstractNumId w:val="22"/>
  </w:num>
  <w:num w:numId="21">
    <w:abstractNumId w:val="35"/>
  </w:num>
  <w:num w:numId="22">
    <w:abstractNumId w:val="4"/>
  </w:num>
  <w:num w:numId="23">
    <w:abstractNumId w:val="7"/>
  </w:num>
  <w:num w:numId="24">
    <w:abstractNumId w:val="13"/>
  </w:num>
  <w:num w:numId="25">
    <w:abstractNumId w:val="34"/>
  </w:num>
  <w:num w:numId="26">
    <w:abstractNumId w:val="25"/>
  </w:num>
  <w:num w:numId="27">
    <w:abstractNumId w:val="42"/>
  </w:num>
  <w:num w:numId="28">
    <w:abstractNumId w:val="23"/>
  </w:num>
  <w:num w:numId="29">
    <w:abstractNumId w:val="41"/>
  </w:num>
  <w:num w:numId="30">
    <w:abstractNumId w:val="36"/>
  </w:num>
  <w:num w:numId="31">
    <w:abstractNumId w:val="5"/>
  </w:num>
  <w:num w:numId="32">
    <w:abstractNumId w:val="46"/>
  </w:num>
  <w:num w:numId="33">
    <w:abstractNumId w:val="19"/>
  </w:num>
  <w:num w:numId="34">
    <w:abstractNumId w:val="0"/>
  </w:num>
  <w:num w:numId="35">
    <w:abstractNumId w:val="38"/>
  </w:num>
  <w:num w:numId="36">
    <w:abstractNumId w:val="11"/>
  </w:num>
  <w:num w:numId="37">
    <w:abstractNumId w:val="14"/>
  </w:num>
  <w:num w:numId="38">
    <w:abstractNumId w:val="29"/>
  </w:num>
  <w:num w:numId="39">
    <w:abstractNumId w:val="43"/>
  </w:num>
  <w:num w:numId="40">
    <w:abstractNumId w:val="44"/>
  </w:num>
  <w:num w:numId="41">
    <w:abstractNumId w:val="20"/>
  </w:num>
  <w:num w:numId="42">
    <w:abstractNumId w:val="27"/>
  </w:num>
  <w:num w:numId="43">
    <w:abstractNumId w:val="26"/>
  </w:num>
  <w:num w:numId="44">
    <w:abstractNumId w:val="18"/>
  </w:num>
  <w:num w:numId="45">
    <w:abstractNumId w:val="8"/>
  </w:num>
  <w:num w:numId="46">
    <w:abstractNumId w:val="6"/>
  </w:num>
  <w:num w:numId="47">
    <w:abstractNumId w:val="30"/>
  </w:num>
  <w:num w:numId="48">
    <w:abstractNumId w:val="10"/>
  </w:num>
  <w:num w:numId="49">
    <w:abstractNumId w:val="1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3675"/>
    <w:rsid w:val="00035015"/>
    <w:rsid w:val="00041053"/>
    <w:rsid w:val="0004344A"/>
    <w:rsid w:val="000516A2"/>
    <w:rsid w:val="00056CDC"/>
    <w:rsid w:val="000775E6"/>
    <w:rsid w:val="00085FAE"/>
    <w:rsid w:val="00095FC2"/>
    <w:rsid w:val="000C41C5"/>
    <w:rsid w:val="001174BF"/>
    <w:rsid w:val="00127BA3"/>
    <w:rsid w:val="001B05BA"/>
    <w:rsid w:val="001C73CF"/>
    <w:rsid w:val="001E15A4"/>
    <w:rsid w:val="001E7230"/>
    <w:rsid w:val="001F3A64"/>
    <w:rsid w:val="00212E83"/>
    <w:rsid w:val="00230D51"/>
    <w:rsid w:val="00287B6C"/>
    <w:rsid w:val="00291151"/>
    <w:rsid w:val="00295E45"/>
    <w:rsid w:val="002F65F6"/>
    <w:rsid w:val="00306FC8"/>
    <w:rsid w:val="0032714F"/>
    <w:rsid w:val="003860FC"/>
    <w:rsid w:val="00394F43"/>
    <w:rsid w:val="003C217E"/>
    <w:rsid w:val="004269C0"/>
    <w:rsid w:val="00430D07"/>
    <w:rsid w:val="00443BAA"/>
    <w:rsid w:val="00445362"/>
    <w:rsid w:val="004C0EA7"/>
    <w:rsid w:val="00560A06"/>
    <w:rsid w:val="005A099B"/>
    <w:rsid w:val="005B59D7"/>
    <w:rsid w:val="005D14FD"/>
    <w:rsid w:val="005E4D29"/>
    <w:rsid w:val="006012F9"/>
    <w:rsid w:val="00670C89"/>
    <w:rsid w:val="006B2DB7"/>
    <w:rsid w:val="006C2124"/>
    <w:rsid w:val="00734E37"/>
    <w:rsid w:val="00752F38"/>
    <w:rsid w:val="00786312"/>
    <w:rsid w:val="00791AE5"/>
    <w:rsid w:val="007B3921"/>
    <w:rsid w:val="007C42D3"/>
    <w:rsid w:val="008366C8"/>
    <w:rsid w:val="00867906"/>
    <w:rsid w:val="008D641F"/>
    <w:rsid w:val="008E1E8E"/>
    <w:rsid w:val="00920A0A"/>
    <w:rsid w:val="0098082B"/>
    <w:rsid w:val="009C2EC6"/>
    <w:rsid w:val="009F1C2C"/>
    <w:rsid w:val="00A10D05"/>
    <w:rsid w:val="00A20AAF"/>
    <w:rsid w:val="00A92DF0"/>
    <w:rsid w:val="00AB1678"/>
    <w:rsid w:val="00AD3878"/>
    <w:rsid w:val="00AE3F57"/>
    <w:rsid w:val="00AE6F17"/>
    <w:rsid w:val="00B45FAE"/>
    <w:rsid w:val="00B542DB"/>
    <w:rsid w:val="00B63AEA"/>
    <w:rsid w:val="00BE0E27"/>
    <w:rsid w:val="00BF049A"/>
    <w:rsid w:val="00C40A06"/>
    <w:rsid w:val="00C63C63"/>
    <w:rsid w:val="00C878DC"/>
    <w:rsid w:val="00C91C98"/>
    <w:rsid w:val="00CC7548"/>
    <w:rsid w:val="00CF5642"/>
    <w:rsid w:val="00D86F62"/>
    <w:rsid w:val="00DA42AD"/>
    <w:rsid w:val="00DB4B25"/>
    <w:rsid w:val="00DD01E4"/>
    <w:rsid w:val="00E035A8"/>
    <w:rsid w:val="00E565A2"/>
    <w:rsid w:val="00E80F72"/>
    <w:rsid w:val="00EC21F4"/>
    <w:rsid w:val="00EE286F"/>
    <w:rsid w:val="00F043B3"/>
    <w:rsid w:val="00F20F92"/>
    <w:rsid w:val="00F702C3"/>
    <w:rsid w:val="00F73E2E"/>
    <w:rsid w:val="00F92F40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F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2024-07-19T08:22:00Z</dcterms:created>
  <dcterms:modified xsi:type="dcterms:W3CDTF">2024-07-19T08:22:00Z</dcterms:modified>
</cp:coreProperties>
</file>